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6BBAA" w14:textId="4C220F3F" w:rsidR="0049069C" w:rsidRDefault="0049069C"/>
    <w:p w14:paraId="51AFCD76" w14:textId="6069FF15" w:rsidR="00C4276D" w:rsidRDefault="00C4276D"/>
    <w:p w14:paraId="6DA86108" w14:textId="77777777" w:rsidR="00C4276D" w:rsidRPr="00C4276D" w:rsidRDefault="00C4276D" w:rsidP="00C4276D">
      <w:pPr>
        <w:widowControl/>
        <w:shd w:val="clear" w:color="auto" w:fill="FFFFFF"/>
        <w:spacing w:after="210" w:line="420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血</w:t>
      </w:r>
      <w:r w:rsidRPr="00C4276D">
        <w:rPr>
          <w:rFonts w:ascii="微软雅黑" w:eastAsia="微软雅黑" w:hAnsi="微软雅黑" w:cs="宋体"/>
          <w:color w:val="333333"/>
          <w:kern w:val="0"/>
          <w:szCs w:val="21"/>
        </w:rPr>
        <w:fldChar w:fldCharType="begin"/>
      </w:r>
      <w:r w:rsidRPr="00C4276D">
        <w:rPr>
          <w:rFonts w:ascii="微软雅黑" w:eastAsia="微软雅黑" w:hAnsi="微软雅黑" w:cs="宋体"/>
          <w:color w:val="333333"/>
          <w:kern w:val="0"/>
          <w:szCs w:val="21"/>
        </w:rPr>
        <w:instrText xml:space="preserve"> HYPERLINK "https://baike.pcbaby.com.cn/qzbd/1664.html" \t "_blank" </w:instrText>
      </w:r>
      <w:r w:rsidRPr="00C4276D">
        <w:rPr>
          <w:rFonts w:ascii="微软雅黑" w:eastAsia="微软雅黑" w:hAnsi="微软雅黑" w:cs="宋体"/>
          <w:color w:val="333333"/>
          <w:kern w:val="0"/>
          <w:szCs w:val="21"/>
        </w:rPr>
        <w:fldChar w:fldCharType="separate"/>
      </w:r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hCG</w:t>
      </w:r>
      <w:r w:rsidRPr="00C4276D">
        <w:rPr>
          <w:rFonts w:ascii="微软雅黑" w:eastAsia="微软雅黑" w:hAnsi="微软雅黑" w:cs="宋体"/>
          <w:color w:val="333333"/>
          <w:kern w:val="0"/>
          <w:szCs w:val="21"/>
        </w:rPr>
        <w:fldChar w:fldCharType="end"/>
      </w:r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的正常值&lt;10μg/L，β-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hCG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的正常值&lt;3.1μg/L。β-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hCG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是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hCG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的一部分，一般正常女性的β-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hCG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放免测定值小于3.1，如果超过5则可考虑受孕可能，如果超过10基本可确定怀孕。</w:t>
      </w:r>
    </w:p>
    <w:p w14:paraId="6F9F5967" w14:textId="77777777" w:rsidR="00C4276D" w:rsidRPr="00C4276D" w:rsidRDefault="00C4276D" w:rsidP="00C4276D">
      <w:pPr>
        <w:widowControl/>
        <w:shd w:val="clear" w:color="auto" w:fill="FFFFFF"/>
        <w:spacing w:after="210" w:line="420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妊娠不同时期及各孕妇之间血清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hCG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绝对值变化很大，相互之间没有可比性，只可自身比较。在妊娠最初3个月，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hCG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水平每2.2±0.5天约升高一倍。</w:t>
      </w:r>
    </w:p>
    <w:p w14:paraId="4F35BB07" w14:textId="77777777" w:rsidR="00C4276D" w:rsidRPr="00C4276D" w:rsidRDefault="00C4276D" w:rsidP="00C4276D">
      <w:pPr>
        <w:widowControl/>
        <w:shd w:val="clear" w:color="auto" w:fill="FFFFFF"/>
        <w:spacing w:after="210" w:line="420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正常妊娠期间血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hCG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水平：</w:t>
      </w:r>
    </w:p>
    <w:tbl>
      <w:tblPr>
        <w:tblW w:w="0" w:type="auto"/>
        <w:jc w:val="center"/>
        <w:tblCellSpacing w:w="15" w:type="dxa"/>
        <w:tblBorders>
          <w:top w:val="outset" w:sz="2" w:space="0" w:color="auto"/>
          <w:left w:val="outset" w:sz="2" w:space="0" w:color="auto"/>
          <w:bottom w:val="single" w:sz="6" w:space="0" w:color="ECECEC"/>
          <w:right w:val="single" w:sz="6" w:space="0" w:color="ECECE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1772"/>
        <w:gridCol w:w="5443"/>
      </w:tblGrid>
      <w:tr w:rsidR="00C4276D" w:rsidRPr="00C4276D" w14:paraId="6B966E7A" w14:textId="77777777" w:rsidTr="00C4276D">
        <w:trPr>
          <w:trHeight w:val="495"/>
          <w:tblCellSpacing w:w="15" w:type="dxa"/>
          <w:jc w:val="center"/>
        </w:trPr>
        <w:tc>
          <w:tcPr>
            <w:tcW w:w="1500" w:type="dxa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4EA10" w14:textId="77777777" w:rsidR="00C4276D" w:rsidRPr="00C4276D" w:rsidRDefault="00C4276D" w:rsidP="00C427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孕周</w:t>
            </w:r>
          </w:p>
        </w:tc>
        <w:tc>
          <w:tcPr>
            <w:tcW w:w="1950" w:type="dxa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43E94" w14:textId="77777777" w:rsidR="00C4276D" w:rsidRPr="00C4276D" w:rsidRDefault="00C4276D" w:rsidP="00C427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正常值（IU/L）</w:t>
            </w:r>
          </w:p>
        </w:tc>
        <w:tc>
          <w:tcPr>
            <w:tcW w:w="5100" w:type="dxa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19AA5" w14:textId="77777777" w:rsidR="00C4276D" w:rsidRPr="00C4276D" w:rsidRDefault="00C4276D" w:rsidP="00C4276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风险</w:t>
            </w:r>
          </w:p>
        </w:tc>
      </w:tr>
      <w:tr w:rsidR="00C4276D" w:rsidRPr="00C4276D" w14:paraId="43EBC51D" w14:textId="77777777" w:rsidTr="00C4276D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9238D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孕0.2-1周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9AFC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5-50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78951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在此时血液中</w:t>
            </w:r>
            <w:proofErr w:type="spellStart"/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hCG</w:t>
            </w:r>
            <w:proofErr w:type="spellEnd"/>
            <w:proofErr w:type="gramStart"/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值几乎</w:t>
            </w:r>
            <w:proofErr w:type="gramEnd"/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无变化，暂不考虑风险。</w:t>
            </w:r>
          </w:p>
        </w:tc>
      </w:tr>
      <w:tr w:rsidR="00C4276D" w:rsidRPr="00C4276D" w14:paraId="35573C3C" w14:textId="77777777" w:rsidTr="00C4276D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5B776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孕1-2周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C001C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50-500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D0EA3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隔2天抽血结果β-</w:t>
            </w:r>
            <w:proofErr w:type="spellStart"/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hCG</w:t>
            </w:r>
            <w:proofErr w:type="spellEnd"/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的成长不少于66%则应考虑</w:t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/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HYPERLINK "https://baike.pcbaby.com.cn/qzbd/952085.html" \t "_blank" </w:instrText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Pr="00C4276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u w:val="single"/>
              </w:rPr>
              <w:t>宫外孕</w:t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等可能。</w:t>
            </w:r>
          </w:p>
        </w:tc>
      </w:tr>
      <w:tr w:rsidR="00C4276D" w:rsidRPr="00C4276D" w14:paraId="74AA4D60" w14:textId="77777777" w:rsidTr="00C4276D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EAC66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孕2-3周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8C6C2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100-5000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DC423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同上</w:t>
            </w:r>
          </w:p>
        </w:tc>
      </w:tr>
      <w:tr w:rsidR="00C4276D" w:rsidRPr="00C4276D" w14:paraId="44199B94" w14:textId="77777777" w:rsidTr="00C4276D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753D6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孕3-4周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80B3D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500-10000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3FC7A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同上</w:t>
            </w:r>
          </w:p>
        </w:tc>
      </w:tr>
      <w:tr w:rsidR="00C4276D" w:rsidRPr="00C4276D" w14:paraId="542D59A9" w14:textId="77777777" w:rsidTr="00C4276D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24CA4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孕4-5周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2FB2F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1000-50000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AF81E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孕后35-50天</w:t>
            </w:r>
            <w:proofErr w:type="spellStart"/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hCG</w:t>
            </w:r>
            <w:proofErr w:type="spellEnd"/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可升至大于2500IU/L，若低于该值，则可能有</w:t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/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HYPERLINK "https://baike.pcbaby.com.cn/qzbd/952091.html" \t "_blank" </w:instrText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Pr="00C4276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u w:val="single"/>
              </w:rPr>
              <w:t>先兆流产</w:t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风险。</w:t>
            </w:r>
          </w:p>
        </w:tc>
      </w:tr>
      <w:tr w:rsidR="00C4276D" w:rsidRPr="00C4276D" w14:paraId="3E814F5C" w14:textId="77777777" w:rsidTr="00C4276D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7C2A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孕5-6周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93F69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10000-100000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26534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突然大幅回落需警惕胎儿宫内发育迟缓或</w:t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/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HYPERLINK "https://baike.pcbaby.com.cn/qzbd/1673.html" \t "_blank" </w:instrText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Pr="00C4276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u w:val="single"/>
              </w:rPr>
              <w:t>妊娠疾病</w:t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等。</w:t>
            </w:r>
          </w:p>
        </w:tc>
      </w:tr>
      <w:tr w:rsidR="00C4276D" w:rsidRPr="00C4276D" w14:paraId="1AE21E02" w14:textId="77777777" w:rsidTr="00C4276D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E639A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孕6-8周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FC2FD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15000-200000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85F04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同上</w:t>
            </w:r>
          </w:p>
        </w:tc>
      </w:tr>
      <w:tr w:rsidR="00C4276D" w:rsidRPr="00C4276D" w14:paraId="3010C0B3" w14:textId="77777777" w:rsidTr="00C4276D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5E873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孕2-3月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366AF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10000-100000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7186C" w14:textId="77777777" w:rsidR="00C4276D" w:rsidRPr="00C4276D" w:rsidRDefault="00C4276D" w:rsidP="00C427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276D">
              <w:rPr>
                <w:rFonts w:ascii="宋体" w:eastAsia="宋体" w:hAnsi="宋体" w:cs="宋体"/>
                <w:kern w:val="0"/>
                <w:sz w:val="24"/>
                <w:szCs w:val="24"/>
              </w:rPr>
              <w:t>达到峰值并部分回落，但仍高于未孕时。</w:t>
            </w:r>
          </w:p>
        </w:tc>
      </w:tr>
    </w:tbl>
    <w:p w14:paraId="0DBD6839" w14:textId="77777777" w:rsidR="00C4276D" w:rsidRPr="00C4276D" w:rsidRDefault="00C4276D" w:rsidP="00C4276D">
      <w:pPr>
        <w:widowControl/>
        <w:shd w:val="clear" w:color="auto" w:fill="FFFFFF"/>
        <w:spacing w:after="210" w:line="420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单位说明：μg/L（微克/升）、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mIU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/ml（毫国际单位/毫升）、以及IU/L（国际单位/升）都是</w:t>
      </w:r>
      <w:r w:rsidRPr="00C4276D">
        <w:rPr>
          <w:rFonts w:ascii="微软雅黑" w:eastAsia="微软雅黑" w:hAnsi="微软雅黑" w:cs="宋体"/>
          <w:color w:val="333333"/>
          <w:kern w:val="0"/>
          <w:szCs w:val="21"/>
        </w:rPr>
        <w:fldChar w:fldCharType="begin"/>
      </w:r>
      <w:r w:rsidRPr="00C4276D">
        <w:rPr>
          <w:rFonts w:ascii="微软雅黑" w:eastAsia="微软雅黑" w:hAnsi="微软雅黑" w:cs="宋体"/>
          <w:color w:val="333333"/>
          <w:kern w:val="0"/>
          <w:szCs w:val="21"/>
        </w:rPr>
        <w:instrText xml:space="preserve"> HYPERLINK "https://baike.pcbaby.com.cn/qzbd/1259352.html" \t "_blank" </w:instrText>
      </w:r>
      <w:r w:rsidRPr="00C4276D">
        <w:rPr>
          <w:rFonts w:ascii="微软雅黑" w:eastAsia="微软雅黑" w:hAnsi="微软雅黑" w:cs="宋体"/>
          <w:color w:val="333333"/>
          <w:kern w:val="0"/>
          <w:szCs w:val="21"/>
        </w:rPr>
        <w:fldChar w:fldCharType="separate"/>
      </w:r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血hCG检查</w:t>
      </w:r>
      <w:r w:rsidRPr="00C4276D">
        <w:rPr>
          <w:rFonts w:ascii="微软雅黑" w:eastAsia="微软雅黑" w:hAnsi="微软雅黑" w:cs="宋体"/>
          <w:color w:val="333333"/>
          <w:kern w:val="0"/>
          <w:szCs w:val="21"/>
        </w:rPr>
        <w:fldChar w:fldCharType="end"/>
      </w:r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单上可能出现的单位。</w:t>
      </w:r>
    </w:p>
    <w:p w14:paraId="36541A57" w14:textId="77777777" w:rsidR="00C4276D" w:rsidRPr="00C4276D" w:rsidRDefault="00C4276D" w:rsidP="00C4276D">
      <w:pPr>
        <w:widowControl/>
        <w:shd w:val="clear" w:color="auto" w:fill="FFFFFF"/>
        <w:spacing w:after="210" w:line="420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目前采用较为广泛的后面两种单位。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mIU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和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mU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是一样的（</w:t>
      </w:r>
      <w:proofErr w:type="spellStart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mIU</w:t>
      </w:r>
      <w:proofErr w:type="spellEnd"/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t>中间的I是“国际”的意思）。即1U/ml=1000mIU/ml=1000mIU/ml。其中由于实验数值的不同，三者换算如下：1000IU/L=1000mIU/ml==1μg/L×换算系数。</w:t>
      </w:r>
    </w:p>
    <w:p w14:paraId="538347F5" w14:textId="77777777" w:rsidR="00C4276D" w:rsidRPr="00C4276D" w:rsidRDefault="00C4276D" w:rsidP="00C4276D">
      <w:pPr>
        <w:widowControl/>
        <w:shd w:val="clear" w:color="auto" w:fill="FFFFFF"/>
        <w:spacing w:after="210" w:line="420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4276D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需要说明的是，有的医院检查单上采用的单位是ng/ml（纳克/毫升），这是旧制的单位，1ng/ml=1μg/L。</w:t>
      </w:r>
    </w:p>
    <w:p w14:paraId="5D6BB2F3" w14:textId="07BD0AD1" w:rsidR="00C4276D" w:rsidRPr="00C4276D" w:rsidRDefault="00C4276D"/>
    <w:p w14:paraId="7A54B509" w14:textId="77777777" w:rsidR="00C4276D" w:rsidRDefault="00C4276D">
      <w:pPr>
        <w:rPr>
          <w:rFonts w:hint="eastAsia"/>
        </w:rPr>
      </w:pPr>
    </w:p>
    <w:sectPr w:rsidR="00C42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276D"/>
    <w:rsid w:val="0049069C"/>
    <w:rsid w:val="00C4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EF1C"/>
  <w15:chartTrackingRefBased/>
  <w15:docId w15:val="{FE94C28E-EB36-47B9-A4BE-6AE60470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7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276D"/>
    <w:rPr>
      <w:color w:val="0000FF"/>
      <w:u w:val="single"/>
    </w:rPr>
  </w:style>
  <w:style w:type="character" w:styleId="a5">
    <w:name w:val="Strong"/>
    <w:basedOn w:val="a0"/>
    <w:uiPriority w:val="22"/>
    <w:qFormat/>
    <w:rsid w:val="00C42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xianming cai</dc:creator>
  <cp:keywords/>
  <dc:description/>
  <cp:lastModifiedBy>xianming cai</cp:lastModifiedBy>
  <cp:revision>1</cp:revision>
  <dcterms:created xsi:type="dcterms:W3CDTF">2020-09-25T07:50:00Z</dcterms:created>
  <dcterms:modified xsi:type="dcterms:W3CDTF">2020-09-25T07:51:00Z</dcterms:modified>
</cp:coreProperties>
</file>